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7FBEF958" w:rsidR="00544A30" w:rsidRPr="0096437E" w:rsidRDefault="009C3996" w:rsidP="0096437E">
      <w:pPr>
        <w:jc w:val="center"/>
        <w:rPr>
          <w:rFonts w:ascii="Aptos" w:hAnsi="Aptos" w:cs="Calibri"/>
          <w:b/>
          <w:bCs/>
          <w:sz w:val="32"/>
          <w:szCs w:val="32"/>
        </w:rPr>
      </w:pPr>
      <w:r>
        <w:rPr>
          <w:rFonts w:ascii="Aptos" w:hAnsi="Aptos" w:cs="Calibri"/>
          <w:b/>
          <w:bCs/>
          <w:sz w:val="32"/>
          <w:szCs w:val="32"/>
        </w:rPr>
        <w:t>Applying the</w:t>
      </w:r>
      <w:r w:rsidR="0096437E" w:rsidRPr="0096437E">
        <w:rPr>
          <w:rFonts w:ascii="Aptos" w:hAnsi="Aptos" w:cs="Calibri"/>
          <w:b/>
          <w:bCs/>
          <w:sz w:val="32"/>
          <w:szCs w:val="32"/>
        </w:rPr>
        <w:t xml:space="preserve"> </w:t>
      </w:r>
      <w:r>
        <w:rPr>
          <w:rFonts w:ascii="Aptos" w:hAnsi="Aptos" w:cs="Calibri"/>
          <w:b/>
          <w:bCs/>
          <w:sz w:val="32"/>
          <w:szCs w:val="32"/>
        </w:rPr>
        <w:t>Key Worker</w:t>
      </w:r>
      <w:r w:rsidR="0096437E" w:rsidRPr="0096437E">
        <w:rPr>
          <w:rFonts w:ascii="Aptos" w:hAnsi="Aptos" w:cs="Calibri"/>
          <w:b/>
          <w:bCs/>
          <w:sz w:val="32"/>
          <w:szCs w:val="32"/>
        </w:rPr>
        <w:t xml:space="preserve"> </w:t>
      </w:r>
      <w:r>
        <w:rPr>
          <w:rFonts w:ascii="Aptos" w:hAnsi="Aptos" w:cs="Calibri"/>
          <w:b/>
          <w:bCs/>
          <w:sz w:val="32"/>
          <w:szCs w:val="32"/>
        </w:rPr>
        <w:t>requirement in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42485F1C" w14:textId="08DDF4B5" w:rsidR="006F6807" w:rsidRDefault="006F6807" w:rsidP="7C92B3BA">
      <w:pPr>
        <w:rPr>
          <w:rFonts w:ascii="Aptos" w:hAnsi="Aptos" w:cs="Calibri"/>
          <w:b/>
          <w:bCs/>
          <w:sz w:val="22"/>
          <w:szCs w:val="22"/>
        </w:rPr>
      </w:pPr>
      <w:r w:rsidRPr="7C92B3BA">
        <w:rPr>
          <w:rFonts w:ascii="Aptos" w:hAnsi="Aptos" w:cs="Calibri"/>
          <w:b/>
          <w:bCs/>
          <w:sz w:val="22"/>
          <w:szCs w:val="22"/>
        </w:rPr>
        <w:t>The intention of this policy</w:t>
      </w:r>
    </w:p>
    <w:p w14:paraId="0956A55B" w14:textId="0EEFF5A9" w:rsidR="00C5332A" w:rsidRDefault="00C5332A" w:rsidP="009D75B8">
      <w:pPr>
        <w:rPr>
          <w:rFonts w:ascii="Aptos" w:hAnsi="Aptos" w:cs="Calibri"/>
          <w:sz w:val="22"/>
          <w:szCs w:val="22"/>
        </w:rPr>
      </w:pPr>
      <w:r>
        <w:rPr>
          <w:rFonts w:ascii="Aptos" w:hAnsi="Aptos" w:cs="Calibri"/>
          <w:sz w:val="22"/>
          <w:szCs w:val="22"/>
        </w:rPr>
        <w:t>This arrangement plays</w:t>
      </w:r>
      <w:r w:rsidRPr="00C5332A">
        <w:rPr>
          <w:rFonts w:ascii="Aptos" w:hAnsi="Aptos" w:cs="Calibri"/>
          <w:sz w:val="22"/>
          <w:szCs w:val="22"/>
        </w:rPr>
        <w:t xml:space="preserve"> a central role in </w:t>
      </w:r>
      <w:r w:rsidR="00B31538">
        <w:rPr>
          <w:rFonts w:ascii="Aptos" w:hAnsi="Aptos" w:cs="Calibri"/>
          <w:sz w:val="22"/>
          <w:szCs w:val="22"/>
        </w:rPr>
        <w:t>ensuring</w:t>
      </w:r>
      <w:r w:rsidR="00B31538" w:rsidRPr="00B31538">
        <w:rPr>
          <w:rFonts w:ascii="Aptos" w:hAnsi="Aptos" w:cs="Calibri"/>
          <w:sz w:val="22"/>
          <w:szCs w:val="22"/>
        </w:rPr>
        <w:t xml:space="preserve"> that every child’s learning and care is tailored to meet their individual needs</w:t>
      </w:r>
      <w:r w:rsidR="00B31538">
        <w:rPr>
          <w:rFonts w:ascii="Aptos" w:hAnsi="Aptos" w:cs="Calibri"/>
          <w:sz w:val="22"/>
          <w:szCs w:val="22"/>
        </w:rPr>
        <w:t xml:space="preserve"> and opportunities are maximised </w:t>
      </w:r>
      <w:r w:rsidR="00A0390C">
        <w:rPr>
          <w:rFonts w:ascii="Aptos" w:hAnsi="Aptos" w:cs="Calibri"/>
          <w:sz w:val="22"/>
          <w:szCs w:val="22"/>
        </w:rPr>
        <w:t xml:space="preserve">when recognising their talents and interests. </w:t>
      </w:r>
    </w:p>
    <w:p w14:paraId="69A877CF" w14:textId="77777777" w:rsidR="006F6807" w:rsidRPr="006F6807" w:rsidRDefault="006F6807" w:rsidP="009D75B8">
      <w:pPr>
        <w:rPr>
          <w:rFonts w:ascii="Aptos" w:hAnsi="Aptos" w:cs="Calibri"/>
          <w:sz w:val="22"/>
          <w:szCs w:val="22"/>
        </w:rPr>
      </w:pPr>
    </w:p>
    <w:p w14:paraId="55E3B42D" w14:textId="12C957ED" w:rsidR="009D75B8" w:rsidRDefault="009D75B8" w:rsidP="009D75B8">
      <w:pPr>
        <w:rPr>
          <w:rFonts w:ascii="Aptos" w:hAnsi="Aptos" w:cs="Calibri"/>
          <w:b/>
          <w:bCs/>
          <w:sz w:val="22"/>
          <w:szCs w:val="22"/>
        </w:rPr>
      </w:pPr>
      <w:r w:rsidRPr="009D75B8">
        <w:rPr>
          <w:rFonts w:ascii="Aptos" w:hAnsi="Aptos" w:cs="Calibri"/>
          <w:b/>
          <w:bCs/>
          <w:sz w:val="22"/>
          <w:szCs w:val="22"/>
        </w:rPr>
        <w:t>Aims</w:t>
      </w:r>
      <w:r w:rsidR="00A0719C">
        <w:rPr>
          <w:rFonts w:ascii="Aptos" w:hAnsi="Aptos" w:cs="Calibri"/>
          <w:b/>
          <w:bCs/>
          <w:sz w:val="22"/>
          <w:szCs w:val="22"/>
        </w:rPr>
        <w:t xml:space="preserve"> at </w:t>
      </w:r>
      <w:r w:rsidR="003315DA">
        <w:rPr>
          <w:rFonts w:ascii="Aptos" w:hAnsi="Aptos" w:cs="Calibri"/>
          <w:b/>
          <w:bCs/>
          <w:sz w:val="22"/>
          <w:szCs w:val="22"/>
        </w:rPr>
        <w:t>Woodpeckers/Solent Sports</w:t>
      </w:r>
    </w:p>
    <w:p w14:paraId="467E0490" w14:textId="77777777" w:rsidR="00A0719C" w:rsidRPr="009D75B8" w:rsidRDefault="00A0719C" w:rsidP="009D75B8">
      <w:pPr>
        <w:rPr>
          <w:rFonts w:ascii="Aptos" w:hAnsi="Aptos" w:cs="Calibri"/>
          <w:b/>
          <w:bCs/>
          <w:sz w:val="22"/>
          <w:szCs w:val="22"/>
        </w:rPr>
      </w:pPr>
    </w:p>
    <w:p w14:paraId="43778E4D" w14:textId="714C6CA4" w:rsidR="00E76FDF" w:rsidRPr="00E76FDF" w:rsidRDefault="00E76FDF" w:rsidP="00E76FDF">
      <w:pPr>
        <w:rPr>
          <w:rFonts w:ascii="Aptos" w:hAnsi="Aptos" w:cs="Calibri"/>
          <w:sz w:val="22"/>
          <w:szCs w:val="22"/>
        </w:rPr>
      </w:pPr>
      <w:r w:rsidRPr="00E76FDF">
        <w:rPr>
          <w:rFonts w:ascii="Aptos" w:hAnsi="Aptos" w:cs="Calibri"/>
          <w:sz w:val="22"/>
          <w:szCs w:val="22"/>
        </w:rPr>
        <w:t xml:space="preserve">Here at </w:t>
      </w:r>
      <w:r w:rsidR="003315DA">
        <w:rPr>
          <w:rFonts w:ascii="Aptos" w:hAnsi="Aptos" w:cs="Calibri"/>
          <w:sz w:val="22"/>
          <w:szCs w:val="22"/>
        </w:rPr>
        <w:t>Woodpeckers/Solent Sports</w:t>
      </w:r>
      <w:r w:rsidRPr="00E76FDF">
        <w:rPr>
          <w:rFonts w:ascii="Aptos" w:hAnsi="Aptos" w:cs="Calibri"/>
          <w:b/>
          <w:bCs/>
          <w:sz w:val="22"/>
          <w:szCs w:val="22"/>
        </w:rPr>
        <w:t xml:space="preserve"> </w:t>
      </w:r>
      <w:r w:rsidRPr="00E76FDF">
        <w:rPr>
          <w:rFonts w:ascii="Aptos" w:hAnsi="Aptos" w:cs="Calibri"/>
          <w:sz w:val="22"/>
          <w:szCs w:val="22"/>
        </w:rPr>
        <w:t>our aim is to work in partnership with parents and/or carers to help them become familiar with our wraparound care settings and offer a continuous settled relationship for the child. We know children learn best when they are healthy, safe and secure, we build positive relationships with parents to ensure we can meet children’s individual needs and help them settle quickly into the life of wraparound care. </w:t>
      </w:r>
    </w:p>
    <w:p w14:paraId="5C9AFD12" w14:textId="77777777" w:rsidR="00E76FDF" w:rsidRPr="00E76FDF" w:rsidRDefault="00E76FDF" w:rsidP="00E76FDF">
      <w:pPr>
        <w:rPr>
          <w:rFonts w:ascii="Aptos" w:hAnsi="Aptos" w:cs="Calibri"/>
          <w:sz w:val="22"/>
          <w:szCs w:val="22"/>
        </w:rPr>
      </w:pPr>
      <w:r w:rsidRPr="00E76FDF">
        <w:rPr>
          <w:rFonts w:ascii="Aptos" w:hAnsi="Aptos" w:cs="Calibri"/>
          <w:sz w:val="22"/>
          <w:szCs w:val="22"/>
        </w:rPr>
        <w:t> </w:t>
      </w:r>
    </w:p>
    <w:p w14:paraId="40EB7CA5" w14:textId="77777777" w:rsidR="00E76FDF" w:rsidRDefault="00E76FDF" w:rsidP="00E76FDF">
      <w:pPr>
        <w:rPr>
          <w:rFonts w:ascii="Aptos" w:hAnsi="Aptos" w:cs="Calibri"/>
          <w:sz w:val="22"/>
          <w:szCs w:val="22"/>
        </w:rPr>
      </w:pPr>
      <w:r w:rsidRPr="00E76FDF">
        <w:rPr>
          <w:rFonts w:ascii="Aptos" w:hAnsi="Aptos" w:cs="Calibri"/>
          <w:sz w:val="22"/>
          <w:szCs w:val="22"/>
        </w:rPr>
        <w:t xml:space="preserve">As an early </w:t>
      </w:r>
      <w:proofErr w:type="gramStart"/>
      <w:r w:rsidRPr="00E76FDF">
        <w:rPr>
          <w:rFonts w:ascii="Aptos" w:hAnsi="Aptos" w:cs="Calibri"/>
          <w:sz w:val="22"/>
          <w:szCs w:val="22"/>
        </w:rPr>
        <w:t>years</w:t>
      </w:r>
      <w:proofErr w:type="gramEnd"/>
      <w:r w:rsidRPr="00E76FDF">
        <w:rPr>
          <w:rFonts w:ascii="Aptos" w:hAnsi="Aptos" w:cs="Calibri"/>
          <w:sz w:val="22"/>
          <w:szCs w:val="22"/>
        </w:rPr>
        <w:t xml:space="preserve"> provider, we will take all necessary steps to keep children safe and </w:t>
      </w:r>
      <w:proofErr w:type="gramStart"/>
      <w:r w:rsidRPr="00E76FDF">
        <w:rPr>
          <w:rFonts w:ascii="Aptos" w:hAnsi="Aptos" w:cs="Calibri"/>
          <w:sz w:val="22"/>
          <w:szCs w:val="22"/>
        </w:rPr>
        <w:t>well;</w:t>
      </w:r>
      <w:proofErr w:type="gramEnd"/>
      <w:r w:rsidRPr="00E76FDF">
        <w:rPr>
          <w:rFonts w:ascii="Aptos" w:hAnsi="Aptos" w:cs="Calibri"/>
          <w:sz w:val="22"/>
          <w:szCs w:val="22"/>
        </w:rPr>
        <w:t> </w:t>
      </w:r>
    </w:p>
    <w:p w14:paraId="75BF8239" w14:textId="77777777" w:rsidR="00E76FDF" w:rsidRPr="00E76FDF" w:rsidRDefault="00E76FDF" w:rsidP="00E76FDF">
      <w:pPr>
        <w:rPr>
          <w:rFonts w:ascii="Aptos" w:hAnsi="Aptos" w:cs="Calibri"/>
          <w:sz w:val="22"/>
          <w:szCs w:val="22"/>
        </w:rPr>
      </w:pPr>
    </w:p>
    <w:p w14:paraId="2519AF5E" w14:textId="77777777" w:rsidR="00E76FDF" w:rsidRPr="00E76FDF" w:rsidRDefault="00E76FDF" w:rsidP="00E76FDF">
      <w:pPr>
        <w:rPr>
          <w:rFonts w:ascii="Aptos" w:hAnsi="Aptos" w:cs="Calibri"/>
          <w:sz w:val="22"/>
          <w:szCs w:val="22"/>
        </w:rPr>
      </w:pPr>
      <w:r w:rsidRPr="00E76FDF">
        <w:rPr>
          <w:rFonts w:ascii="Aptos" w:hAnsi="Aptos" w:cs="Calibri"/>
          <w:sz w:val="22"/>
          <w:szCs w:val="22"/>
        </w:rPr>
        <w:t>• Safeguard children </w:t>
      </w:r>
    </w:p>
    <w:p w14:paraId="6569726D" w14:textId="77777777" w:rsidR="00E76FDF" w:rsidRPr="00E76FDF" w:rsidRDefault="00E76FDF" w:rsidP="00E76FDF">
      <w:pPr>
        <w:rPr>
          <w:rFonts w:ascii="Aptos" w:hAnsi="Aptos" w:cs="Calibri"/>
          <w:sz w:val="22"/>
          <w:szCs w:val="22"/>
        </w:rPr>
      </w:pPr>
      <w:r w:rsidRPr="00E76FDF">
        <w:rPr>
          <w:rFonts w:ascii="Aptos" w:hAnsi="Aptos" w:cs="Calibri"/>
          <w:sz w:val="22"/>
          <w:szCs w:val="22"/>
        </w:rPr>
        <w:t>• Ensure the adults who have contact with children are suitable </w:t>
      </w:r>
    </w:p>
    <w:p w14:paraId="1957B22A" w14:textId="77777777" w:rsidR="00E76FDF" w:rsidRPr="00E76FDF" w:rsidRDefault="00E76FDF" w:rsidP="00E76FDF">
      <w:pPr>
        <w:rPr>
          <w:rFonts w:ascii="Aptos" w:hAnsi="Aptos" w:cs="Calibri"/>
          <w:sz w:val="22"/>
          <w:szCs w:val="22"/>
        </w:rPr>
      </w:pPr>
      <w:r w:rsidRPr="00E76FDF">
        <w:rPr>
          <w:rFonts w:ascii="Aptos" w:hAnsi="Aptos" w:cs="Calibri"/>
          <w:sz w:val="22"/>
          <w:szCs w:val="22"/>
        </w:rPr>
        <w:t>• Promote good health </w:t>
      </w:r>
    </w:p>
    <w:p w14:paraId="545AC4AE" w14:textId="77777777" w:rsidR="00E76FDF" w:rsidRPr="00E76FDF" w:rsidRDefault="00E76FDF" w:rsidP="00E76FDF">
      <w:pPr>
        <w:rPr>
          <w:rFonts w:ascii="Aptos" w:hAnsi="Aptos" w:cs="Calibri"/>
          <w:sz w:val="22"/>
          <w:szCs w:val="22"/>
        </w:rPr>
      </w:pPr>
      <w:r w:rsidRPr="00E76FDF">
        <w:rPr>
          <w:rFonts w:ascii="Aptos" w:hAnsi="Aptos" w:cs="Calibri"/>
          <w:sz w:val="22"/>
          <w:szCs w:val="22"/>
        </w:rPr>
        <w:t>• Support and understand behaviour </w:t>
      </w:r>
    </w:p>
    <w:p w14:paraId="393835BB" w14:textId="77777777" w:rsidR="00E76FDF" w:rsidRPr="00E76FDF" w:rsidRDefault="00E76FDF" w:rsidP="00E76FDF">
      <w:pPr>
        <w:rPr>
          <w:rFonts w:ascii="Aptos" w:hAnsi="Aptos" w:cs="Calibri"/>
          <w:sz w:val="22"/>
          <w:szCs w:val="22"/>
        </w:rPr>
      </w:pPr>
      <w:r w:rsidRPr="00E76FDF">
        <w:rPr>
          <w:rFonts w:ascii="Aptos" w:hAnsi="Aptos" w:cs="Calibri"/>
          <w:sz w:val="22"/>
          <w:szCs w:val="22"/>
        </w:rPr>
        <w:t>• Maintain records, policies, and procedures </w:t>
      </w:r>
    </w:p>
    <w:p w14:paraId="3C721DB3" w14:textId="77777777" w:rsidR="00E76FDF" w:rsidRPr="00E76FDF" w:rsidRDefault="00E76FDF" w:rsidP="00E76FDF">
      <w:pPr>
        <w:rPr>
          <w:rFonts w:ascii="Aptos" w:hAnsi="Aptos" w:cs="Calibri"/>
          <w:sz w:val="22"/>
          <w:szCs w:val="22"/>
        </w:rPr>
      </w:pPr>
      <w:r w:rsidRPr="00E76FDF">
        <w:rPr>
          <w:rFonts w:ascii="Aptos" w:hAnsi="Aptos" w:cs="Calibri"/>
          <w:sz w:val="22"/>
          <w:szCs w:val="22"/>
        </w:rPr>
        <w:t> </w:t>
      </w:r>
    </w:p>
    <w:p w14:paraId="00EA42E8" w14:textId="77777777" w:rsidR="00E76FDF" w:rsidRPr="00E76FDF" w:rsidRDefault="00E76FDF" w:rsidP="00E76FDF">
      <w:pPr>
        <w:rPr>
          <w:rFonts w:ascii="Aptos" w:hAnsi="Aptos" w:cs="Calibri"/>
          <w:sz w:val="22"/>
          <w:szCs w:val="22"/>
        </w:rPr>
      </w:pPr>
      <w:proofErr w:type="gramStart"/>
      <w:r w:rsidRPr="00E76FDF">
        <w:rPr>
          <w:rFonts w:ascii="Aptos" w:hAnsi="Aptos" w:cs="Calibri"/>
          <w:sz w:val="22"/>
          <w:szCs w:val="22"/>
        </w:rPr>
        <w:t>All of</w:t>
      </w:r>
      <w:proofErr w:type="gramEnd"/>
      <w:r w:rsidRPr="00E76FDF">
        <w:rPr>
          <w:rFonts w:ascii="Aptos" w:hAnsi="Aptos" w:cs="Calibri"/>
          <w:sz w:val="22"/>
          <w:szCs w:val="22"/>
        </w:rPr>
        <w:t xml:space="preserve"> our staff know about the importance of building strong attachments with children. They are in-house trained to recognise the different stages of attachment and use this knowledge to support children and families settling into morning and afternoon session.</w:t>
      </w:r>
      <w:r w:rsidRPr="00E76FDF">
        <w:rPr>
          <w:rFonts w:ascii="Arial" w:hAnsi="Arial" w:cs="Arial"/>
          <w:sz w:val="22"/>
          <w:szCs w:val="22"/>
        </w:rPr>
        <w:t>  </w:t>
      </w:r>
      <w:r w:rsidRPr="00E76FDF">
        <w:rPr>
          <w:rFonts w:ascii="Aptos" w:hAnsi="Aptos" w:cs="Calibri"/>
          <w:sz w:val="22"/>
          <w:szCs w:val="22"/>
        </w:rPr>
        <w:t> </w:t>
      </w:r>
    </w:p>
    <w:p w14:paraId="361580D2" w14:textId="0004018C" w:rsidR="00E76FDF" w:rsidRPr="00E76FDF" w:rsidRDefault="00E76FDF" w:rsidP="00E76FDF">
      <w:pPr>
        <w:rPr>
          <w:rFonts w:ascii="Aptos" w:hAnsi="Aptos" w:cs="Calibri"/>
          <w:sz w:val="22"/>
          <w:szCs w:val="22"/>
        </w:rPr>
      </w:pPr>
      <w:r w:rsidRPr="00E76FDF">
        <w:rPr>
          <w:rFonts w:ascii="Aptos" w:hAnsi="Aptos" w:cs="Calibri"/>
          <w:sz w:val="22"/>
          <w:szCs w:val="22"/>
        </w:rPr>
        <w:t xml:space="preserve">Prior to any staff are recruited within </w:t>
      </w:r>
      <w:r w:rsidR="003315DA">
        <w:rPr>
          <w:rFonts w:ascii="Aptos" w:hAnsi="Aptos" w:cs="Calibri"/>
          <w:sz w:val="22"/>
          <w:szCs w:val="22"/>
        </w:rPr>
        <w:t>Woodpeckers/Solent Sports</w:t>
      </w:r>
      <w:r w:rsidRPr="00E76FDF">
        <w:rPr>
          <w:rFonts w:ascii="Aptos" w:hAnsi="Aptos" w:cs="Calibri"/>
          <w:sz w:val="22"/>
          <w:szCs w:val="22"/>
        </w:rPr>
        <w:t>, employees are supported during their induction to understand their role in ensuring that every child’s care is tailored to meet individual needs, to help the child become familiar with wraparound care, and offer families support should they require more specialist advice if appropriate. </w:t>
      </w:r>
    </w:p>
    <w:p w14:paraId="71FBB727" w14:textId="77777777" w:rsidR="00E76FDF" w:rsidRPr="00E76FDF" w:rsidRDefault="00E76FDF" w:rsidP="00E76FDF">
      <w:pPr>
        <w:rPr>
          <w:rFonts w:ascii="Aptos" w:hAnsi="Aptos" w:cs="Calibri"/>
          <w:sz w:val="22"/>
          <w:szCs w:val="22"/>
        </w:rPr>
      </w:pPr>
      <w:r w:rsidRPr="00E76FDF">
        <w:rPr>
          <w:rFonts w:ascii="Aptos" w:hAnsi="Aptos" w:cs="Calibri"/>
          <w:sz w:val="22"/>
          <w:szCs w:val="22"/>
        </w:rPr>
        <w:t> </w:t>
      </w:r>
    </w:p>
    <w:p w14:paraId="4B3F92E9" w14:textId="77777777" w:rsidR="002358B9" w:rsidRPr="002358B9" w:rsidRDefault="002358B9" w:rsidP="009D75B8">
      <w:pPr>
        <w:rPr>
          <w:rFonts w:ascii="Aptos" w:hAnsi="Aptos" w:cs="Calibri"/>
          <w:b/>
          <w:bCs/>
          <w:sz w:val="22"/>
          <w:szCs w:val="22"/>
        </w:rPr>
      </w:pPr>
    </w:p>
    <w:p w14:paraId="74E52CF4" w14:textId="77777777" w:rsidR="00B73063" w:rsidRPr="00B73063" w:rsidRDefault="00B73063" w:rsidP="00B73063">
      <w:pPr>
        <w:rPr>
          <w:rFonts w:ascii="Aptos" w:hAnsi="Aptos" w:cs="Calibri"/>
          <w:b/>
          <w:bCs/>
          <w:sz w:val="22"/>
          <w:szCs w:val="22"/>
        </w:rPr>
      </w:pPr>
      <w:r w:rsidRPr="00B73063">
        <w:rPr>
          <w:rFonts w:ascii="Aptos" w:hAnsi="Aptos" w:cs="Calibri"/>
          <w:b/>
          <w:bCs/>
          <w:sz w:val="22"/>
          <w:szCs w:val="22"/>
        </w:rPr>
        <w:t>Our EYFS key worker arrangements are as follows:</w:t>
      </w:r>
      <w:r w:rsidRPr="00B73063">
        <w:rPr>
          <w:rFonts w:ascii="Arial" w:hAnsi="Arial" w:cs="Arial"/>
          <w:b/>
          <w:bCs/>
          <w:sz w:val="22"/>
          <w:szCs w:val="22"/>
        </w:rPr>
        <w:t> </w:t>
      </w:r>
      <w:r w:rsidRPr="00B73063">
        <w:rPr>
          <w:rFonts w:ascii="Aptos" w:hAnsi="Aptos" w:cs="Calibri"/>
          <w:b/>
          <w:bCs/>
          <w:sz w:val="22"/>
          <w:szCs w:val="22"/>
        </w:rPr>
        <w:t> </w:t>
      </w:r>
    </w:p>
    <w:p w14:paraId="16FA7671" w14:textId="336B0CA4" w:rsidR="00B73063" w:rsidRPr="00B73063" w:rsidRDefault="00B73063" w:rsidP="00B73063">
      <w:pPr>
        <w:rPr>
          <w:rFonts w:ascii="Aptos" w:hAnsi="Aptos" w:cs="Calibri"/>
          <w:b/>
          <w:bCs/>
          <w:sz w:val="22"/>
          <w:szCs w:val="22"/>
        </w:rPr>
      </w:pPr>
      <w:r w:rsidRPr="00B73063">
        <w:rPr>
          <w:rFonts w:ascii="Aptos" w:hAnsi="Aptos" w:cs="Calibri"/>
          <w:b/>
          <w:bCs/>
          <w:sz w:val="22"/>
          <w:szCs w:val="22"/>
        </w:rPr>
        <w:t> </w:t>
      </w:r>
    </w:p>
    <w:p w14:paraId="219E92D0" w14:textId="5CB5D967" w:rsidR="00B73063" w:rsidRPr="00B73063" w:rsidRDefault="00B73063" w:rsidP="00B73063">
      <w:pPr>
        <w:numPr>
          <w:ilvl w:val="0"/>
          <w:numId w:val="19"/>
        </w:numPr>
        <w:rPr>
          <w:rFonts w:ascii="Aptos" w:hAnsi="Aptos" w:cs="Calibri"/>
          <w:sz w:val="22"/>
          <w:szCs w:val="22"/>
        </w:rPr>
      </w:pPr>
      <w:r w:rsidRPr="00B73063">
        <w:rPr>
          <w:rFonts w:ascii="Aptos" w:hAnsi="Aptos" w:cs="Calibri"/>
          <w:sz w:val="22"/>
          <w:szCs w:val="22"/>
        </w:rPr>
        <w:t xml:space="preserve">Allocating a key person to each child and their family once they have booked onto a wraparound care course. </w:t>
      </w:r>
      <w:r>
        <w:rPr>
          <w:rFonts w:ascii="Aptos" w:hAnsi="Aptos" w:cs="Calibri"/>
          <w:sz w:val="22"/>
          <w:szCs w:val="22"/>
        </w:rPr>
        <w:t xml:space="preserve">We also welcome children to choose their own keyworker if they have built a relationship with a preferred adult of their choice. </w:t>
      </w:r>
      <w:r w:rsidRPr="00B73063">
        <w:rPr>
          <w:rFonts w:ascii="Aptos" w:hAnsi="Aptos" w:cs="Calibri"/>
          <w:sz w:val="22"/>
          <w:szCs w:val="22"/>
        </w:rPr>
        <w:t>We use the booking system to review any additional needs and learning requirements which we can implement before the child starts session.  </w:t>
      </w:r>
    </w:p>
    <w:p w14:paraId="5B72ED28" w14:textId="77777777" w:rsidR="00B73063" w:rsidRPr="00B73063" w:rsidRDefault="00B73063" w:rsidP="00B73063">
      <w:pPr>
        <w:numPr>
          <w:ilvl w:val="0"/>
          <w:numId w:val="20"/>
        </w:numPr>
        <w:rPr>
          <w:rFonts w:ascii="Aptos" w:hAnsi="Aptos" w:cs="Calibri"/>
          <w:sz w:val="22"/>
          <w:szCs w:val="22"/>
        </w:rPr>
      </w:pPr>
      <w:r w:rsidRPr="00B73063">
        <w:rPr>
          <w:rFonts w:ascii="Aptos" w:hAnsi="Aptos" w:cs="Calibri"/>
          <w:sz w:val="22"/>
          <w:szCs w:val="22"/>
        </w:rPr>
        <w:t>The key person warmly welcomes and oversees the child’s wellbeing and development during their time in wraparound care, ensuring that their welfare and learning is tailored to meet their individual needs.  </w:t>
      </w:r>
    </w:p>
    <w:p w14:paraId="63010F31" w14:textId="77777777" w:rsidR="00B73063" w:rsidRPr="00B73063" w:rsidRDefault="00B73063" w:rsidP="00B73063">
      <w:pPr>
        <w:numPr>
          <w:ilvl w:val="0"/>
          <w:numId w:val="21"/>
        </w:numPr>
        <w:rPr>
          <w:rFonts w:ascii="Aptos" w:hAnsi="Aptos" w:cs="Calibri"/>
          <w:sz w:val="22"/>
          <w:szCs w:val="22"/>
        </w:rPr>
      </w:pPr>
      <w:r w:rsidRPr="00B73063">
        <w:rPr>
          <w:rFonts w:ascii="Aptos" w:hAnsi="Aptos" w:cs="Calibri"/>
          <w:sz w:val="22"/>
          <w:szCs w:val="22"/>
        </w:rPr>
        <w:lastRenderedPageBreak/>
        <w:t>We review the nominated key person if the child is bonding with another member of staff to ensure the child’s needs continue to be supported effectively. </w:t>
      </w:r>
    </w:p>
    <w:p w14:paraId="3AB0A7B6" w14:textId="77777777" w:rsidR="00B73063" w:rsidRPr="00B73063" w:rsidRDefault="00B73063" w:rsidP="00B73063">
      <w:pPr>
        <w:numPr>
          <w:ilvl w:val="0"/>
          <w:numId w:val="22"/>
        </w:numPr>
        <w:rPr>
          <w:rFonts w:ascii="Aptos" w:hAnsi="Aptos" w:cs="Calibri"/>
          <w:sz w:val="22"/>
          <w:szCs w:val="22"/>
        </w:rPr>
      </w:pPr>
      <w:r w:rsidRPr="00B73063">
        <w:rPr>
          <w:rFonts w:ascii="Aptos" w:hAnsi="Aptos" w:cs="Calibri"/>
          <w:sz w:val="22"/>
          <w:szCs w:val="22"/>
        </w:rPr>
        <w:t>Providing parents with relevant information about the policies and procedures of the wraparound care services remains at the forefront of our delivery.</w:t>
      </w:r>
      <w:r w:rsidRPr="00B73063">
        <w:rPr>
          <w:rFonts w:ascii="Arial" w:hAnsi="Arial" w:cs="Arial"/>
          <w:sz w:val="22"/>
          <w:szCs w:val="22"/>
        </w:rPr>
        <w:t> </w:t>
      </w:r>
      <w:r w:rsidRPr="00B73063">
        <w:rPr>
          <w:rFonts w:ascii="Aptos" w:hAnsi="Aptos" w:cs="Calibri"/>
          <w:sz w:val="22"/>
          <w:szCs w:val="22"/>
        </w:rPr>
        <w:t> </w:t>
      </w:r>
    </w:p>
    <w:p w14:paraId="261ED3F3" w14:textId="77777777" w:rsidR="00B73063" w:rsidRPr="00B73063" w:rsidRDefault="00B73063" w:rsidP="00B73063">
      <w:pPr>
        <w:numPr>
          <w:ilvl w:val="0"/>
          <w:numId w:val="23"/>
        </w:numPr>
        <w:rPr>
          <w:rFonts w:ascii="Aptos" w:hAnsi="Aptos" w:cs="Calibri"/>
          <w:sz w:val="22"/>
          <w:szCs w:val="22"/>
        </w:rPr>
      </w:pPr>
      <w:r w:rsidRPr="00B73063">
        <w:rPr>
          <w:rFonts w:ascii="Aptos" w:hAnsi="Aptos" w:cs="Calibri"/>
          <w:sz w:val="22"/>
          <w:szCs w:val="22"/>
        </w:rPr>
        <w:t>We work with parents to gather information before the child starts on the child’s interests, likes and dislikes, allergies and dietary requirements; this is achieved via an ‘all about me form’ which parents are asked to complete.  </w:t>
      </w:r>
    </w:p>
    <w:p w14:paraId="07B5DB29" w14:textId="77777777" w:rsidR="00B73063" w:rsidRPr="00B73063" w:rsidRDefault="00B73063" w:rsidP="00B73063">
      <w:pPr>
        <w:numPr>
          <w:ilvl w:val="0"/>
          <w:numId w:val="24"/>
        </w:numPr>
        <w:rPr>
          <w:rFonts w:ascii="Aptos" w:hAnsi="Aptos" w:cs="Calibri"/>
          <w:sz w:val="22"/>
          <w:szCs w:val="22"/>
        </w:rPr>
      </w:pPr>
      <w:r w:rsidRPr="00B73063">
        <w:rPr>
          <w:rFonts w:ascii="Aptos" w:hAnsi="Aptos" w:cs="Calibri"/>
          <w:sz w:val="22"/>
          <w:szCs w:val="22"/>
        </w:rPr>
        <w:t>We welcome parents to ask any questions and share an active involvement in the planning of their time in wraparound care.  </w:t>
      </w:r>
    </w:p>
    <w:p w14:paraId="66A56B1D" w14:textId="77777777" w:rsidR="00B73063" w:rsidRPr="00B73063" w:rsidRDefault="00B73063" w:rsidP="00B73063">
      <w:pPr>
        <w:numPr>
          <w:ilvl w:val="0"/>
          <w:numId w:val="25"/>
        </w:numPr>
        <w:rPr>
          <w:rFonts w:ascii="Aptos" w:hAnsi="Aptos" w:cs="Calibri"/>
          <w:sz w:val="22"/>
          <w:szCs w:val="22"/>
        </w:rPr>
      </w:pPr>
      <w:r w:rsidRPr="00B73063">
        <w:rPr>
          <w:rFonts w:ascii="Aptos" w:hAnsi="Aptos" w:cs="Calibri"/>
          <w:sz w:val="22"/>
          <w:szCs w:val="22"/>
        </w:rPr>
        <w:t>Communication is key to a smooth transition and to ensure accurate information sharing is established between staff and parents. </w:t>
      </w:r>
    </w:p>
    <w:p w14:paraId="730B32B7" w14:textId="77777777" w:rsidR="00B73063" w:rsidRPr="00B73063" w:rsidRDefault="00B73063" w:rsidP="00B73063">
      <w:pPr>
        <w:numPr>
          <w:ilvl w:val="0"/>
          <w:numId w:val="26"/>
        </w:numPr>
        <w:rPr>
          <w:rFonts w:ascii="Aptos" w:hAnsi="Aptos" w:cs="Calibri"/>
          <w:sz w:val="22"/>
          <w:szCs w:val="22"/>
        </w:rPr>
      </w:pPr>
      <w:r w:rsidRPr="00B73063">
        <w:rPr>
          <w:rFonts w:ascii="Aptos" w:hAnsi="Aptos" w:cs="Calibri"/>
          <w:sz w:val="22"/>
          <w:szCs w:val="22"/>
        </w:rPr>
        <w:t>Encouraging parents/carers to send in family photos to display to help settle the child is promoted.  </w:t>
      </w:r>
    </w:p>
    <w:p w14:paraId="0FA58800" w14:textId="77777777" w:rsidR="00B73063" w:rsidRPr="00B73063" w:rsidRDefault="00B73063" w:rsidP="00B73063">
      <w:pPr>
        <w:numPr>
          <w:ilvl w:val="0"/>
          <w:numId w:val="27"/>
        </w:numPr>
        <w:rPr>
          <w:rFonts w:ascii="Aptos" w:hAnsi="Aptos" w:cs="Calibri"/>
          <w:sz w:val="22"/>
          <w:szCs w:val="22"/>
        </w:rPr>
      </w:pPr>
      <w:r w:rsidRPr="00B73063">
        <w:rPr>
          <w:rFonts w:ascii="Aptos" w:hAnsi="Aptos" w:cs="Calibri"/>
          <w:sz w:val="22"/>
          <w:szCs w:val="22"/>
        </w:rPr>
        <w:t>Reassuring parents whose children seem to be take a little longer to settle in and developing a plan with them, for example shorter sessions, where possible.</w:t>
      </w:r>
      <w:r w:rsidRPr="00B73063">
        <w:rPr>
          <w:rFonts w:ascii="Arial" w:hAnsi="Arial" w:cs="Arial"/>
          <w:sz w:val="22"/>
          <w:szCs w:val="22"/>
        </w:rPr>
        <w:t> </w:t>
      </w:r>
      <w:r w:rsidRPr="00B73063">
        <w:rPr>
          <w:rFonts w:ascii="Aptos" w:hAnsi="Aptos" w:cs="Calibri"/>
          <w:sz w:val="22"/>
          <w:szCs w:val="22"/>
        </w:rPr>
        <w:t> </w:t>
      </w:r>
    </w:p>
    <w:p w14:paraId="5C5F22AB" w14:textId="741588A0" w:rsidR="00B73063" w:rsidRPr="00B73063" w:rsidRDefault="00B73063" w:rsidP="00B73063">
      <w:pPr>
        <w:numPr>
          <w:ilvl w:val="0"/>
          <w:numId w:val="28"/>
        </w:numPr>
        <w:rPr>
          <w:rFonts w:ascii="Aptos" w:hAnsi="Aptos" w:cs="Calibri"/>
          <w:sz w:val="22"/>
          <w:szCs w:val="22"/>
        </w:rPr>
      </w:pPr>
      <w:r w:rsidRPr="00B73063">
        <w:rPr>
          <w:rFonts w:ascii="Aptos" w:hAnsi="Aptos" w:cs="Calibri"/>
          <w:sz w:val="22"/>
          <w:szCs w:val="22"/>
        </w:rPr>
        <w:t>We offer regular updates and photos of the children settling</w:t>
      </w:r>
      <w:r w:rsidRPr="00B73063">
        <w:rPr>
          <w:rFonts w:ascii="Arial" w:hAnsi="Arial" w:cs="Arial"/>
          <w:sz w:val="22"/>
          <w:szCs w:val="22"/>
        </w:rPr>
        <w:t> </w:t>
      </w:r>
      <w:r w:rsidRPr="00B73063">
        <w:rPr>
          <w:rFonts w:ascii="Aptos" w:hAnsi="Aptos" w:cs="Calibri"/>
          <w:sz w:val="22"/>
          <w:szCs w:val="22"/>
        </w:rPr>
        <w:t>which can be achieved v</w:t>
      </w:r>
      <w:r w:rsidR="005A7D3B">
        <w:rPr>
          <w:rFonts w:ascii="Aptos" w:hAnsi="Aptos" w:cs="Calibri"/>
          <w:sz w:val="22"/>
          <w:szCs w:val="22"/>
        </w:rPr>
        <w:t xml:space="preserve">erbally and through the use of class dojo. </w:t>
      </w:r>
    </w:p>
    <w:p w14:paraId="48C1DC94" w14:textId="2CC8997B" w:rsidR="00B73063" w:rsidRPr="00B73063" w:rsidRDefault="00B73063" w:rsidP="00B73063">
      <w:pPr>
        <w:numPr>
          <w:ilvl w:val="0"/>
          <w:numId w:val="29"/>
        </w:numPr>
        <w:rPr>
          <w:rFonts w:ascii="Aptos" w:hAnsi="Aptos" w:cs="Calibri"/>
          <w:sz w:val="22"/>
          <w:szCs w:val="22"/>
        </w:rPr>
      </w:pPr>
      <w:r w:rsidRPr="00B73063">
        <w:rPr>
          <w:rFonts w:ascii="Aptos" w:hAnsi="Aptos" w:cs="Calibri"/>
          <w:sz w:val="22"/>
          <w:szCs w:val="22"/>
        </w:rPr>
        <w:t xml:space="preserve">Assigning a buddy/back-up key </w:t>
      </w:r>
      <w:r w:rsidR="00CB4EAC">
        <w:rPr>
          <w:rFonts w:ascii="Aptos" w:hAnsi="Aptos" w:cs="Calibri"/>
          <w:sz w:val="22"/>
          <w:szCs w:val="22"/>
        </w:rPr>
        <w:t>worker</w:t>
      </w:r>
      <w:r w:rsidRPr="00B73063">
        <w:rPr>
          <w:rFonts w:ascii="Aptos" w:hAnsi="Aptos" w:cs="Calibri"/>
          <w:sz w:val="22"/>
          <w:szCs w:val="22"/>
        </w:rPr>
        <w:t xml:space="preserve"> to each child in case the</w:t>
      </w:r>
      <w:r w:rsidR="00CB4EAC">
        <w:rPr>
          <w:rFonts w:ascii="Aptos" w:hAnsi="Aptos" w:cs="Calibri"/>
          <w:sz w:val="22"/>
          <w:szCs w:val="22"/>
        </w:rPr>
        <w:t xml:space="preserve"> primary</w:t>
      </w:r>
      <w:r w:rsidRPr="00B73063">
        <w:rPr>
          <w:rFonts w:ascii="Aptos" w:hAnsi="Aptos" w:cs="Calibri"/>
          <w:sz w:val="22"/>
          <w:szCs w:val="22"/>
        </w:rPr>
        <w:t xml:space="preserve"> key person is </w:t>
      </w:r>
      <w:r w:rsidR="00CB4EAC">
        <w:rPr>
          <w:rFonts w:ascii="Aptos" w:hAnsi="Aptos" w:cs="Calibri"/>
          <w:sz w:val="22"/>
          <w:szCs w:val="22"/>
        </w:rPr>
        <w:t>not present is</w:t>
      </w:r>
      <w:r w:rsidRPr="00B73063">
        <w:rPr>
          <w:rFonts w:ascii="Aptos" w:hAnsi="Aptos" w:cs="Calibri"/>
          <w:sz w:val="22"/>
          <w:szCs w:val="22"/>
        </w:rPr>
        <w:t xml:space="preserve"> </w:t>
      </w:r>
      <w:r w:rsidR="00CB4EAC">
        <w:rPr>
          <w:rFonts w:ascii="Aptos" w:hAnsi="Aptos" w:cs="Calibri"/>
          <w:sz w:val="22"/>
          <w:szCs w:val="22"/>
        </w:rPr>
        <w:t>also offered to the children</w:t>
      </w:r>
      <w:r w:rsidRPr="00B73063">
        <w:rPr>
          <w:rFonts w:ascii="Aptos" w:hAnsi="Aptos" w:cs="Calibri"/>
          <w:sz w:val="22"/>
          <w:szCs w:val="22"/>
        </w:rPr>
        <w:t>.  </w:t>
      </w:r>
    </w:p>
    <w:p w14:paraId="5037E72A" w14:textId="77777777" w:rsidR="00B73063" w:rsidRPr="00B73063" w:rsidRDefault="00B73063" w:rsidP="00B73063">
      <w:pPr>
        <w:numPr>
          <w:ilvl w:val="0"/>
          <w:numId w:val="30"/>
        </w:numPr>
        <w:rPr>
          <w:rFonts w:ascii="Aptos" w:hAnsi="Aptos" w:cs="Calibri"/>
          <w:sz w:val="22"/>
          <w:szCs w:val="22"/>
        </w:rPr>
      </w:pPr>
      <w:r w:rsidRPr="00B73063">
        <w:rPr>
          <w:rFonts w:ascii="Aptos" w:hAnsi="Aptos" w:cs="Calibri"/>
          <w:sz w:val="22"/>
          <w:szCs w:val="22"/>
        </w:rPr>
        <w:t>Parents are made aware of this to support the settling process and attachment.</w:t>
      </w:r>
      <w:r w:rsidRPr="00B73063">
        <w:rPr>
          <w:rFonts w:ascii="Arial" w:hAnsi="Arial" w:cs="Arial"/>
          <w:sz w:val="22"/>
          <w:szCs w:val="22"/>
        </w:rPr>
        <w:t> </w:t>
      </w:r>
      <w:r w:rsidRPr="00B73063">
        <w:rPr>
          <w:rFonts w:ascii="Aptos" w:hAnsi="Aptos" w:cs="Calibri"/>
          <w:sz w:val="22"/>
          <w:szCs w:val="22"/>
        </w:rPr>
        <w:t> </w:t>
      </w:r>
    </w:p>
    <w:p w14:paraId="0BAC2874" w14:textId="77777777" w:rsidR="00B73063" w:rsidRPr="00B73063" w:rsidRDefault="00B73063" w:rsidP="00B73063">
      <w:pPr>
        <w:numPr>
          <w:ilvl w:val="0"/>
          <w:numId w:val="31"/>
        </w:numPr>
        <w:rPr>
          <w:rFonts w:ascii="Aptos" w:hAnsi="Aptos" w:cs="Calibri"/>
          <w:sz w:val="22"/>
          <w:szCs w:val="22"/>
        </w:rPr>
      </w:pPr>
      <w:r w:rsidRPr="00B73063">
        <w:rPr>
          <w:rFonts w:ascii="Aptos" w:hAnsi="Aptos" w:cs="Calibri"/>
          <w:sz w:val="22"/>
          <w:szCs w:val="22"/>
        </w:rPr>
        <w:t>Our EYFS children always remain within sight and hearing of staff and always within sight or hearing, this includes whilst eating and supporting toileting.  </w:t>
      </w:r>
    </w:p>
    <w:p w14:paraId="57FEFC2D" w14:textId="77777777" w:rsidR="00B73063" w:rsidRDefault="00B73063" w:rsidP="00B73063">
      <w:pPr>
        <w:rPr>
          <w:rFonts w:ascii="Aptos" w:hAnsi="Aptos" w:cs="Calibri"/>
          <w:sz w:val="22"/>
          <w:szCs w:val="22"/>
        </w:rPr>
      </w:pPr>
    </w:p>
    <w:p w14:paraId="669896B9" w14:textId="2443CC3D" w:rsidR="00B73063" w:rsidRPr="00B73063" w:rsidRDefault="00B73063" w:rsidP="00B73063">
      <w:pPr>
        <w:rPr>
          <w:rFonts w:ascii="Aptos" w:hAnsi="Aptos" w:cs="Calibri"/>
          <w:sz w:val="22"/>
          <w:szCs w:val="22"/>
        </w:rPr>
      </w:pPr>
      <w:r w:rsidRPr="00B73063">
        <w:rPr>
          <w:rFonts w:ascii="Aptos" w:hAnsi="Aptos" w:cs="Calibri"/>
          <w:sz w:val="22"/>
          <w:szCs w:val="22"/>
        </w:rPr>
        <w:t>We promote the importance to parents regarding children’s attendance and any booked wraparound care services that are covered around the conventional school day should be fulfilled. If there are any unauthorised absences, this will be followed up each time to ensure the safety and welfare of the child and family is maintained.  </w:t>
      </w:r>
    </w:p>
    <w:p w14:paraId="1B0C6B8A" w14:textId="77777777" w:rsidR="00B73063" w:rsidRDefault="00B73063" w:rsidP="00B73063">
      <w:pPr>
        <w:rPr>
          <w:rFonts w:ascii="Aptos" w:hAnsi="Aptos" w:cs="Calibri"/>
          <w:sz w:val="22"/>
          <w:szCs w:val="22"/>
        </w:rPr>
      </w:pPr>
    </w:p>
    <w:p w14:paraId="06DB13F9" w14:textId="2C92E949" w:rsidR="00B73063" w:rsidRDefault="00B73063" w:rsidP="00B73063">
      <w:pPr>
        <w:rPr>
          <w:rFonts w:ascii="Aptos" w:hAnsi="Aptos" w:cs="Calibri"/>
          <w:sz w:val="22"/>
          <w:szCs w:val="22"/>
        </w:rPr>
      </w:pPr>
      <w:r w:rsidRPr="00B73063">
        <w:rPr>
          <w:rFonts w:ascii="Aptos" w:hAnsi="Aptos" w:cs="Calibri"/>
          <w:sz w:val="22"/>
          <w:szCs w:val="22"/>
        </w:rPr>
        <w:t>Our staffing arrangements meet the needs of all children and ensure their safety through the requirement of staff to child ratios. We have provisions in place to ensure children are adequately supervised and decide how to deploy staff to ensure children’s needs are met. We inform parents and/or carers about how staff are organised, and, when relevant and practical, aim to involve them in these decisions. </w:t>
      </w:r>
    </w:p>
    <w:p w14:paraId="2C250BD6" w14:textId="77777777" w:rsidR="00B73063" w:rsidRPr="00B73063" w:rsidRDefault="00B73063" w:rsidP="00B73063">
      <w:pPr>
        <w:rPr>
          <w:rFonts w:ascii="Aptos" w:hAnsi="Aptos" w:cs="Calibri"/>
          <w:sz w:val="22"/>
          <w:szCs w:val="22"/>
        </w:rPr>
      </w:pPr>
    </w:p>
    <w:p w14:paraId="39A54738" w14:textId="232276E8" w:rsidR="007E1E28" w:rsidRDefault="007E1E28" w:rsidP="00D46CBD">
      <w:pPr>
        <w:rPr>
          <w:rFonts w:ascii="Aptos" w:hAnsi="Aptos" w:cs="Calibri"/>
          <w:b/>
          <w:bCs/>
          <w:sz w:val="22"/>
          <w:szCs w:val="22"/>
        </w:rPr>
      </w:pPr>
      <w:r>
        <w:rPr>
          <w:rFonts w:ascii="Aptos" w:hAnsi="Aptos" w:cs="Calibri"/>
          <w:b/>
          <w:bCs/>
          <w:sz w:val="22"/>
          <w:szCs w:val="22"/>
        </w:rPr>
        <w:t>Legislation reference</w:t>
      </w:r>
    </w:p>
    <w:p w14:paraId="198C3626" w14:textId="77777777" w:rsidR="007E1E28" w:rsidRPr="007E1E28" w:rsidRDefault="007E1E28" w:rsidP="00D46CBD">
      <w:pPr>
        <w:rPr>
          <w:rFonts w:ascii="Aptos" w:hAnsi="Aptos" w:cs="Calibri"/>
          <w:sz w:val="22"/>
          <w:szCs w:val="22"/>
        </w:rPr>
      </w:pPr>
    </w:p>
    <w:p w14:paraId="638DD9F7" w14:textId="40C9D8D4" w:rsidR="007E1E28" w:rsidRDefault="007E1E28" w:rsidP="007E1E28">
      <w:pPr>
        <w:rPr>
          <w:rFonts w:ascii="Aptos" w:hAnsi="Aptos" w:cs="Calibri"/>
          <w:b/>
          <w:bCs/>
          <w:sz w:val="22"/>
          <w:szCs w:val="22"/>
        </w:rPr>
      </w:pPr>
      <w:r w:rsidRPr="2F56C3E7">
        <w:rPr>
          <w:rFonts w:ascii="Aptos" w:hAnsi="Aptos" w:cs="Calibri"/>
          <w:sz w:val="22"/>
          <w:szCs w:val="22"/>
        </w:rPr>
        <w:t>Early Years Foundation Stage (EYFS) Statutory Framework 202</w:t>
      </w:r>
      <w:r w:rsidR="12FEB856" w:rsidRPr="2F56C3E7">
        <w:rPr>
          <w:rFonts w:ascii="Aptos" w:hAnsi="Aptos" w:cs="Calibri"/>
          <w:sz w:val="22"/>
          <w:szCs w:val="22"/>
        </w:rPr>
        <w:t xml:space="preserve">5 </w:t>
      </w:r>
      <w:r w:rsidRPr="2F56C3E7">
        <w:rPr>
          <w:rFonts w:ascii="Aptos" w:hAnsi="Aptos" w:cs="Calibri"/>
          <w:sz w:val="22"/>
          <w:szCs w:val="22"/>
        </w:rPr>
        <w:t>-</w:t>
      </w:r>
      <w:hyperlink r:id="rId10">
        <w:r w:rsidRPr="2F56C3E7">
          <w:rPr>
            <w:rStyle w:val="Hyperlink"/>
            <w:rFonts w:ascii="Aptos" w:hAnsi="Aptos" w:cs="Calibri"/>
            <w:b/>
            <w:bCs/>
            <w:sz w:val="22"/>
            <w:szCs w:val="22"/>
          </w:rPr>
          <w:t>https://www.gov.uk/government/publications/early-years-foundation-stage-framework--2</w:t>
        </w:r>
      </w:hyperlink>
      <w:r w:rsidRPr="2F56C3E7">
        <w:rPr>
          <w:rFonts w:ascii="Aptos" w:hAnsi="Aptos" w:cs="Calibri"/>
          <w:b/>
          <w:bCs/>
          <w:sz w:val="22"/>
          <w:szCs w:val="22"/>
        </w:rPr>
        <w:t xml:space="preserve"> </w:t>
      </w:r>
    </w:p>
    <w:p w14:paraId="17F75CBA" w14:textId="77777777" w:rsidR="0079417A" w:rsidRDefault="0079417A" w:rsidP="007E1E28">
      <w:pPr>
        <w:rPr>
          <w:rFonts w:ascii="Aptos" w:hAnsi="Aptos" w:cs="Calibri"/>
          <w:b/>
          <w:bCs/>
          <w:sz w:val="22"/>
          <w:szCs w:val="22"/>
        </w:rPr>
      </w:pPr>
    </w:p>
    <w:p w14:paraId="0FCF5756" w14:textId="77777777" w:rsidR="00EE52C7" w:rsidRDefault="00EE52C7" w:rsidP="007E1E28">
      <w:pPr>
        <w:rPr>
          <w:rFonts w:ascii="Aptos" w:hAnsi="Aptos" w:cs="Calibri"/>
          <w:b/>
          <w:bCs/>
          <w:sz w:val="22"/>
          <w:szCs w:val="22"/>
        </w:rPr>
      </w:pPr>
    </w:p>
    <w:p w14:paraId="279B5C0D" w14:textId="77777777" w:rsidR="00EE52C7" w:rsidRDefault="00EE52C7" w:rsidP="007E1E28">
      <w:pPr>
        <w:rPr>
          <w:rFonts w:ascii="Aptos" w:hAnsi="Aptos" w:cs="Calibri"/>
          <w:b/>
          <w:bCs/>
          <w:sz w:val="22"/>
          <w:szCs w:val="22"/>
        </w:rPr>
      </w:pPr>
    </w:p>
    <w:p w14:paraId="0CD7F5DB" w14:textId="77777777" w:rsidR="00EE52C7" w:rsidRDefault="00EE52C7" w:rsidP="007E1E28">
      <w:pPr>
        <w:rPr>
          <w:rFonts w:ascii="Aptos" w:hAnsi="Aptos" w:cs="Calibri"/>
          <w:b/>
          <w:bCs/>
          <w:sz w:val="22"/>
          <w:szCs w:val="22"/>
        </w:rPr>
      </w:pPr>
    </w:p>
    <w:p w14:paraId="168155D7" w14:textId="77777777" w:rsidR="0079417A" w:rsidRPr="007E1E28" w:rsidRDefault="0079417A"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EE52C7" w14:paraId="2265E745" w14:textId="77777777" w:rsidTr="006300F9">
        <w:trPr>
          <w:trHeight w:val="300"/>
        </w:trPr>
        <w:tc>
          <w:tcPr>
            <w:tcW w:w="9009" w:type="dxa"/>
            <w:gridSpan w:val="2"/>
          </w:tcPr>
          <w:p w14:paraId="20F5D638" w14:textId="77777777" w:rsidR="00EE52C7" w:rsidRDefault="00EE52C7" w:rsidP="006300F9">
            <w:pPr>
              <w:rPr>
                <w:rFonts w:ascii="Aptos" w:hAnsi="Aptos" w:cs="Calibri"/>
                <w:b/>
                <w:bCs/>
                <w:sz w:val="22"/>
                <w:szCs w:val="22"/>
              </w:rPr>
            </w:pPr>
          </w:p>
          <w:p w14:paraId="1227D692" w14:textId="77777777" w:rsidR="00EE52C7" w:rsidRDefault="00EE52C7"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1D5F69AC" w14:textId="77777777" w:rsidR="00EE52C7" w:rsidRDefault="00EE52C7" w:rsidP="006300F9">
            <w:pPr>
              <w:rPr>
                <w:rFonts w:ascii="Aptos" w:hAnsi="Aptos" w:cs="Calibri"/>
                <w:b/>
                <w:bCs/>
                <w:sz w:val="22"/>
                <w:szCs w:val="22"/>
              </w:rPr>
            </w:pPr>
          </w:p>
          <w:p w14:paraId="70659BA9" w14:textId="77777777" w:rsidR="00EE52C7" w:rsidRDefault="00EE52C7"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05119ABC" w14:textId="77777777" w:rsidR="00EE52C7" w:rsidRDefault="00EE52C7" w:rsidP="006300F9">
            <w:pPr>
              <w:rPr>
                <w:rFonts w:ascii="Aptos" w:hAnsi="Aptos" w:cs="Calibri"/>
                <w:b/>
                <w:bCs/>
                <w:sz w:val="22"/>
                <w:szCs w:val="22"/>
              </w:rPr>
            </w:pPr>
          </w:p>
          <w:p w14:paraId="0F69C6FC" w14:textId="77777777" w:rsidR="00EE52C7" w:rsidRDefault="00EE52C7" w:rsidP="006300F9">
            <w:pPr>
              <w:rPr>
                <w:rFonts w:ascii="Aptos" w:hAnsi="Aptos" w:cs="Calibri"/>
                <w:b/>
                <w:bCs/>
                <w:sz w:val="22"/>
                <w:szCs w:val="22"/>
              </w:rPr>
            </w:pPr>
          </w:p>
          <w:p w14:paraId="68037D39" w14:textId="77777777" w:rsidR="00EE52C7" w:rsidRDefault="00EE52C7"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68E7DF14" w14:textId="77777777" w:rsidR="00EE52C7" w:rsidRPr="0079417A" w:rsidRDefault="00EE52C7" w:rsidP="006300F9">
            <w:pPr>
              <w:rPr>
                <w:rFonts w:ascii="Aptos" w:hAnsi="Aptos" w:cs="Calibri"/>
                <w:sz w:val="22"/>
                <w:szCs w:val="22"/>
              </w:rPr>
            </w:pPr>
          </w:p>
        </w:tc>
      </w:tr>
      <w:tr w:rsidR="00EE52C7" w14:paraId="4E9340F3" w14:textId="77777777" w:rsidTr="006300F9">
        <w:trPr>
          <w:trHeight w:val="300"/>
        </w:trPr>
        <w:tc>
          <w:tcPr>
            <w:tcW w:w="4122" w:type="dxa"/>
          </w:tcPr>
          <w:p w14:paraId="3A661636" w14:textId="77777777" w:rsidR="00EE52C7" w:rsidRDefault="00EE52C7" w:rsidP="006300F9">
            <w:pPr>
              <w:rPr>
                <w:rFonts w:ascii="Aptos" w:hAnsi="Aptos" w:cs="Calibri"/>
                <w:b/>
                <w:bCs/>
                <w:sz w:val="22"/>
                <w:szCs w:val="22"/>
              </w:rPr>
            </w:pPr>
            <w:r>
              <w:rPr>
                <w:rFonts w:ascii="Aptos" w:hAnsi="Aptos" w:cs="Calibri"/>
                <w:b/>
                <w:bCs/>
                <w:sz w:val="22"/>
                <w:szCs w:val="22"/>
              </w:rPr>
              <w:t>Signed by Franchise Director:</w:t>
            </w:r>
          </w:p>
          <w:p w14:paraId="796EEEC7" w14:textId="77777777" w:rsidR="00EE52C7" w:rsidRDefault="00EE52C7" w:rsidP="006300F9">
            <w:pPr>
              <w:rPr>
                <w:rFonts w:ascii="Aptos" w:hAnsi="Aptos" w:cs="Calibri"/>
                <w:b/>
                <w:bCs/>
                <w:sz w:val="22"/>
                <w:szCs w:val="22"/>
              </w:rPr>
            </w:pPr>
            <w:r>
              <w:rPr>
                <w:rFonts w:ascii="Aptos" w:hAnsi="Aptos" w:cs="Calibri"/>
                <w:b/>
                <w:bCs/>
                <w:noProof/>
                <w:sz w:val="22"/>
                <w:szCs w:val="22"/>
              </w:rPr>
              <w:drawing>
                <wp:inline distT="0" distB="0" distL="0" distR="0" wp14:anchorId="022F91C2" wp14:editId="75F76D08">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2FCB4E57" w14:textId="77777777" w:rsidR="00EE52C7" w:rsidRDefault="00EE52C7" w:rsidP="006300F9">
            <w:pPr>
              <w:rPr>
                <w:rFonts w:ascii="Aptos" w:hAnsi="Aptos" w:cs="Calibri"/>
                <w:b/>
                <w:bCs/>
                <w:sz w:val="22"/>
                <w:szCs w:val="22"/>
              </w:rPr>
            </w:pPr>
          </w:p>
          <w:p w14:paraId="258937CC" w14:textId="18AEEA97" w:rsidR="00EE52C7" w:rsidRDefault="00EE52C7" w:rsidP="006300F9">
            <w:pPr>
              <w:rPr>
                <w:rFonts w:ascii="Aptos" w:hAnsi="Aptos" w:cs="Calibri"/>
                <w:b/>
                <w:bCs/>
                <w:sz w:val="22"/>
                <w:szCs w:val="22"/>
              </w:rPr>
            </w:pPr>
            <w:r w:rsidRPr="52413D98">
              <w:rPr>
                <w:rFonts w:ascii="Aptos" w:hAnsi="Aptos" w:cs="Calibri"/>
                <w:b/>
                <w:bCs/>
                <w:sz w:val="22"/>
                <w:szCs w:val="22"/>
              </w:rPr>
              <w:t>Date:</w:t>
            </w:r>
            <w:r w:rsidR="00D80CDC" w:rsidRPr="00D80CDC">
              <w:rPr>
                <w:rFonts w:ascii="Aptos" w:hAnsi="Aptos" w:cs="Calibri"/>
                <w:b/>
                <w:bCs/>
                <w:sz w:val="22"/>
                <w:szCs w:val="22"/>
              </w:rPr>
              <w:t xml:space="preserve"> </w:t>
            </w:r>
            <w:r w:rsidR="00D80CDC" w:rsidRPr="00D80CDC">
              <w:rPr>
                <w:rFonts w:ascii="Aptos" w:hAnsi="Aptos" w:cs="Calibri"/>
                <w:b/>
                <w:bCs/>
                <w:sz w:val="22"/>
                <w:szCs w:val="22"/>
              </w:rPr>
              <w:t>1/11/2025</w:t>
            </w:r>
          </w:p>
        </w:tc>
        <w:tc>
          <w:tcPr>
            <w:tcW w:w="4887" w:type="dxa"/>
          </w:tcPr>
          <w:p w14:paraId="1C2E5EEF" w14:textId="77777777" w:rsidR="00EE52C7" w:rsidRDefault="00EE52C7" w:rsidP="006300F9">
            <w:pPr>
              <w:rPr>
                <w:rFonts w:ascii="Aptos" w:hAnsi="Aptos" w:cs="Calibri"/>
                <w:b/>
                <w:bCs/>
                <w:sz w:val="22"/>
                <w:szCs w:val="22"/>
              </w:rPr>
            </w:pPr>
            <w:r w:rsidRPr="52413D98">
              <w:rPr>
                <w:rFonts w:ascii="Aptos" w:hAnsi="Aptos" w:cs="Calibri"/>
                <w:b/>
                <w:bCs/>
                <w:sz w:val="22"/>
                <w:szCs w:val="22"/>
              </w:rPr>
              <w:t>Signed by Head of Childcare:</w:t>
            </w:r>
          </w:p>
          <w:p w14:paraId="39FCB7CA" w14:textId="77777777" w:rsidR="00EE52C7" w:rsidRDefault="00EE52C7" w:rsidP="006300F9">
            <w:pPr>
              <w:rPr>
                <w:rFonts w:ascii="Aptos" w:hAnsi="Aptos" w:cs="Calibri"/>
                <w:b/>
                <w:bCs/>
                <w:sz w:val="22"/>
                <w:szCs w:val="22"/>
              </w:rPr>
            </w:pPr>
          </w:p>
          <w:p w14:paraId="2F23865E" w14:textId="77777777" w:rsidR="00EE52C7" w:rsidRDefault="00EE52C7" w:rsidP="006300F9">
            <w:pPr>
              <w:rPr>
                <w:rFonts w:ascii="Aptos" w:hAnsi="Aptos" w:cs="Calibri"/>
                <w:b/>
                <w:bCs/>
                <w:sz w:val="22"/>
                <w:szCs w:val="22"/>
              </w:rPr>
            </w:pPr>
            <w:r>
              <w:rPr>
                <w:rFonts w:ascii="Aptos" w:hAnsi="Aptos" w:cs="Calibri"/>
                <w:b/>
                <w:bCs/>
                <w:noProof/>
                <w:sz w:val="22"/>
                <w:szCs w:val="22"/>
              </w:rPr>
              <w:drawing>
                <wp:inline distT="0" distB="0" distL="0" distR="0" wp14:anchorId="301EB688" wp14:editId="254D5C18">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00E690A8" w14:textId="77777777" w:rsidR="00EE52C7" w:rsidRDefault="00EE52C7" w:rsidP="006300F9">
            <w:pPr>
              <w:rPr>
                <w:rFonts w:ascii="Aptos" w:hAnsi="Aptos" w:cs="Calibri"/>
                <w:b/>
                <w:bCs/>
                <w:sz w:val="22"/>
                <w:szCs w:val="22"/>
              </w:rPr>
            </w:pPr>
          </w:p>
          <w:p w14:paraId="28481B9B" w14:textId="77777777" w:rsidR="00EE52C7" w:rsidRDefault="00EE52C7" w:rsidP="006300F9">
            <w:pPr>
              <w:rPr>
                <w:rFonts w:ascii="Aptos" w:hAnsi="Aptos" w:cs="Calibri"/>
                <w:b/>
                <w:bCs/>
                <w:sz w:val="22"/>
                <w:szCs w:val="22"/>
              </w:rPr>
            </w:pPr>
          </w:p>
          <w:p w14:paraId="7157C0FB" w14:textId="4F55E46E" w:rsidR="00EE52C7" w:rsidRDefault="00EE52C7" w:rsidP="006300F9">
            <w:pPr>
              <w:rPr>
                <w:rFonts w:ascii="Aptos" w:hAnsi="Aptos" w:cs="Calibri"/>
                <w:b/>
                <w:bCs/>
                <w:sz w:val="22"/>
                <w:szCs w:val="22"/>
              </w:rPr>
            </w:pPr>
            <w:r w:rsidRPr="52413D98">
              <w:rPr>
                <w:rFonts w:ascii="Aptos" w:hAnsi="Aptos" w:cs="Calibri"/>
                <w:b/>
                <w:bCs/>
                <w:sz w:val="22"/>
                <w:szCs w:val="22"/>
              </w:rPr>
              <w:t>Date:</w:t>
            </w:r>
            <w:r w:rsidR="00D80CDC" w:rsidRPr="00D80CDC">
              <w:rPr>
                <w:rFonts w:ascii="Aptos" w:hAnsi="Aptos" w:cs="Calibri"/>
                <w:b/>
                <w:bCs/>
                <w:sz w:val="22"/>
                <w:szCs w:val="22"/>
              </w:rPr>
              <w:t xml:space="preserve"> </w:t>
            </w:r>
            <w:r w:rsidR="00D80CDC" w:rsidRPr="00D80CDC">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C1BC" w14:textId="77777777" w:rsidR="00535602" w:rsidRDefault="00535602" w:rsidP="00FE69BE">
      <w:r>
        <w:separator/>
      </w:r>
    </w:p>
  </w:endnote>
  <w:endnote w:type="continuationSeparator" w:id="0">
    <w:p w14:paraId="26461126" w14:textId="77777777" w:rsidR="00535602" w:rsidRDefault="00535602" w:rsidP="00FE69BE">
      <w:r>
        <w:continuationSeparator/>
      </w:r>
    </w:p>
  </w:endnote>
  <w:endnote w:type="continuationNotice" w:id="1">
    <w:p w14:paraId="22A24257" w14:textId="77777777" w:rsidR="00535602" w:rsidRDefault="00535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B6FF8" w14:textId="77777777" w:rsidR="00535602" w:rsidRDefault="00535602" w:rsidP="00FE69BE">
      <w:r>
        <w:separator/>
      </w:r>
    </w:p>
  </w:footnote>
  <w:footnote w:type="continuationSeparator" w:id="0">
    <w:p w14:paraId="1E5A492A" w14:textId="77777777" w:rsidR="00535602" w:rsidRDefault="00535602" w:rsidP="00FE69BE">
      <w:r>
        <w:continuationSeparator/>
      </w:r>
    </w:p>
  </w:footnote>
  <w:footnote w:type="continuationNotice" w:id="1">
    <w:p w14:paraId="379F888E" w14:textId="77777777" w:rsidR="00535602" w:rsidRDefault="00535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A935" w14:textId="77777777" w:rsidR="003315DA" w:rsidRPr="00FE69BE" w:rsidRDefault="003315DA" w:rsidP="003315DA">
    <w:pPr>
      <w:pStyle w:val="Header"/>
      <w:jc w:val="center"/>
    </w:pPr>
    <w:r>
      <w:t>Woodpeckers Childcare Limited - Solent Sports and Education Ltd - T/A Woodpeckers/Solent Sports</w:t>
    </w:r>
  </w:p>
  <w:p w14:paraId="22711061" w14:textId="333B50CD"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20"/>
  </w:num>
  <w:num w:numId="2" w16cid:durableId="1480153305">
    <w:abstractNumId w:val="19"/>
  </w:num>
  <w:num w:numId="3" w16cid:durableId="82876">
    <w:abstractNumId w:val="14"/>
  </w:num>
  <w:num w:numId="4" w16cid:durableId="601454979">
    <w:abstractNumId w:val="26"/>
  </w:num>
  <w:num w:numId="5" w16cid:durableId="1471677749">
    <w:abstractNumId w:val="30"/>
  </w:num>
  <w:num w:numId="6" w16cid:durableId="1123427482">
    <w:abstractNumId w:val="16"/>
  </w:num>
  <w:num w:numId="7" w16cid:durableId="1565335388">
    <w:abstractNumId w:val="21"/>
  </w:num>
  <w:num w:numId="8" w16cid:durableId="251014107">
    <w:abstractNumId w:val="9"/>
  </w:num>
  <w:num w:numId="9" w16cid:durableId="1370380042">
    <w:abstractNumId w:val="25"/>
  </w:num>
  <w:num w:numId="10" w16cid:durableId="1687554549">
    <w:abstractNumId w:val="6"/>
  </w:num>
  <w:num w:numId="11" w16cid:durableId="387652071">
    <w:abstractNumId w:val="31"/>
  </w:num>
  <w:num w:numId="12" w16cid:durableId="1443189467">
    <w:abstractNumId w:val="28"/>
  </w:num>
  <w:num w:numId="13" w16cid:durableId="1783761761">
    <w:abstractNumId w:val="11"/>
  </w:num>
  <w:num w:numId="14" w16cid:durableId="1344933899">
    <w:abstractNumId w:val="12"/>
  </w:num>
  <w:num w:numId="15" w16cid:durableId="1782992751">
    <w:abstractNumId w:val="5"/>
  </w:num>
  <w:num w:numId="16" w16cid:durableId="1257716428">
    <w:abstractNumId w:val="29"/>
  </w:num>
  <w:num w:numId="17" w16cid:durableId="1083526739">
    <w:abstractNumId w:val="3"/>
  </w:num>
  <w:num w:numId="18" w16cid:durableId="883297232">
    <w:abstractNumId w:val="17"/>
  </w:num>
  <w:num w:numId="19" w16cid:durableId="195045684">
    <w:abstractNumId w:val="13"/>
  </w:num>
  <w:num w:numId="20" w16cid:durableId="1036587485">
    <w:abstractNumId w:val="10"/>
  </w:num>
  <w:num w:numId="21" w16cid:durableId="1869442403">
    <w:abstractNumId w:val="8"/>
  </w:num>
  <w:num w:numId="22" w16cid:durableId="896937365">
    <w:abstractNumId w:val="22"/>
  </w:num>
  <w:num w:numId="23" w16cid:durableId="1977443126">
    <w:abstractNumId w:val="0"/>
  </w:num>
  <w:num w:numId="24" w16cid:durableId="395015973">
    <w:abstractNumId w:val="32"/>
  </w:num>
  <w:num w:numId="25" w16cid:durableId="868688993">
    <w:abstractNumId w:val="24"/>
  </w:num>
  <w:num w:numId="26" w16cid:durableId="1840001579">
    <w:abstractNumId w:val="4"/>
  </w:num>
  <w:num w:numId="27" w16cid:durableId="766004605">
    <w:abstractNumId w:val="27"/>
  </w:num>
  <w:num w:numId="28" w16cid:durableId="1789935770">
    <w:abstractNumId w:val="1"/>
  </w:num>
  <w:num w:numId="29" w16cid:durableId="2051031159">
    <w:abstractNumId w:val="15"/>
  </w:num>
  <w:num w:numId="30" w16cid:durableId="849639772">
    <w:abstractNumId w:val="7"/>
  </w:num>
  <w:num w:numId="31" w16cid:durableId="525675882">
    <w:abstractNumId w:val="18"/>
  </w:num>
  <w:num w:numId="32" w16cid:durableId="874998324">
    <w:abstractNumId w:val="2"/>
  </w:num>
  <w:num w:numId="33" w16cid:durableId="21414143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42223"/>
    <w:rsid w:val="000550C8"/>
    <w:rsid w:val="000551B1"/>
    <w:rsid w:val="00066A04"/>
    <w:rsid w:val="0007089C"/>
    <w:rsid w:val="000710B7"/>
    <w:rsid w:val="0008167C"/>
    <w:rsid w:val="000C654D"/>
    <w:rsid w:val="000D367C"/>
    <w:rsid w:val="000D6426"/>
    <w:rsid w:val="001076A7"/>
    <w:rsid w:val="00113011"/>
    <w:rsid w:val="00115EA8"/>
    <w:rsid w:val="001202EA"/>
    <w:rsid w:val="00134267"/>
    <w:rsid w:val="00141F1F"/>
    <w:rsid w:val="001467D8"/>
    <w:rsid w:val="001507A6"/>
    <w:rsid w:val="00157279"/>
    <w:rsid w:val="00174B9F"/>
    <w:rsid w:val="00176991"/>
    <w:rsid w:val="001856C9"/>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358B9"/>
    <w:rsid w:val="00244C1A"/>
    <w:rsid w:val="0024592A"/>
    <w:rsid w:val="00252549"/>
    <w:rsid w:val="002550C8"/>
    <w:rsid w:val="00265714"/>
    <w:rsid w:val="002674D1"/>
    <w:rsid w:val="002675B8"/>
    <w:rsid w:val="00271813"/>
    <w:rsid w:val="00276905"/>
    <w:rsid w:val="002A0AB0"/>
    <w:rsid w:val="002B092B"/>
    <w:rsid w:val="002B332D"/>
    <w:rsid w:val="002C62B7"/>
    <w:rsid w:val="002D75DE"/>
    <w:rsid w:val="002E1625"/>
    <w:rsid w:val="002F19A3"/>
    <w:rsid w:val="002F3597"/>
    <w:rsid w:val="002F62CC"/>
    <w:rsid w:val="003010AC"/>
    <w:rsid w:val="003068E2"/>
    <w:rsid w:val="00314D5D"/>
    <w:rsid w:val="00315C6A"/>
    <w:rsid w:val="00321A4F"/>
    <w:rsid w:val="003277EA"/>
    <w:rsid w:val="003315DA"/>
    <w:rsid w:val="00333B08"/>
    <w:rsid w:val="00334086"/>
    <w:rsid w:val="00336081"/>
    <w:rsid w:val="003408FE"/>
    <w:rsid w:val="003465D4"/>
    <w:rsid w:val="0034791F"/>
    <w:rsid w:val="00354CA6"/>
    <w:rsid w:val="003551F9"/>
    <w:rsid w:val="00360A99"/>
    <w:rsid w:val="00362F1E"/>
    <w:rsid w:val="00373090"/>
    <w:rsid w:val="00373CC2"/>
    <w:rsid w:val="003A6755"/>
    <w:rsid w:val="003A731E"/>
    <w:rsid w:val="003A74F0"/>
    <w:rsid w:val="003B7E40"/>
    <w:rsid w:val="003C19A6"/>
    <w:rsid w:val="003C24F5"/>
    <w:rsid w:val="003D3F65"/>
    <w:rsid w:val="003D52BA"/>
    <w:rsid w:val="003F03CD"/>
    <w:rsid w:val="003F2719"/>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9251F"/>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44A30"/>
    <w:rsid w:val="00545ED1"/>
    <w:rsid w:val="00551F39"/>
    <w:rsid w:val="0056798F"/>
    <w:rsid w:val="005732FB"/>
    <w:rsid w:val="00577C00"/>
    <w:rsid w:val="00596DB7"/>
    <w:rsid w:val="005A7D3B"/>
    <w:rsid w:val="005B2DC2"/>
    <w:rsid w:val="005B325B"/>
    <w:rsid w:val="005B49E3"/>
    <w:rsid w:val="005C4356"/>
    <w:rsid w:val="005C6AF9"/>
    <w:rsid w:val="005E4C7B"/>
    <w:rsid w:val="005F5253"/>
    <w:rsid w:val="00605577"/>
    <w:rsid w:val="0061558A"/>
    <w:rsid w:val="00621800"/>
    <w:rsid w:val="00630198"/>
    <w:rsid w:val="00631F37"/>
    <w:rsid w:val="00634575"/>
    <w:rsid w:val="006345E7"/>
    <w:rsid w:val="0065201B"/>
    <w:rsid w:val="00666825"/>
    <w:rsid w:val="00677B9E"/>
    <w:rsid w:val="00681D3A"/>
    <w:rsid w:val="006A15A2"/>
    <w:rsid w:val="006A66D2"/>
    <w:rsid w:val="006B1CFC"/>
    <w:rsid w:val="006B2A54"/>
    <w:rsid w:val="006C7CFC"/>
    <w:rsid w:val="006E0754"/>
    <w:rsid w:val="006E0DE3"/>
    <w:rsid w:val="006E1C32"/>
    <w:rsid w:val="006E35F0"/>
    <w:rsid w:val="006F37AB"/>
    <w:rsid w:val="006F6807"/>
    <w:rsid w:val="00702406"/>
    <w:rsid w:val="00702540"/>
    <w:rsid w:val="007365CB"/>
    <w:rsid w:val="007424C3"/>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DB0"/>
    <w:rsid w:val="00817199"/>
    <w:rsid w:val="00820298"/>
    <w:rsid w:val="00820405"/>
    <w:rsid w:val="00824DD4"/>
    <w:rsid w:val="0082583C"/>
    <w:rsid w:val="00832DCB"/>
    <w:rsid w:val="008336DF"/>
    <w:rsid w:val="00841D1B"/>
    <w:rsid w:val="00843528"/>
    <w:rsid w:val="00850A09"/>
    <w:rsid w:val="00871AD7"/>
    <w:rsid w:val="00884A5F"/>
    <w:rsid w:val="008979F3"/>
    <w:rsid w:val="008A14D2"/>
    <w:rsid w:val="008B52FC"/>
    <w:rsid w:val="008B6169"/>
    <w:rsid w:val="008C7133"/>
    <w:rsid w:val="008F163D"/>
    <w:rsid w:val="008F1F37"/>
    <w:rsid w:val="008F33F2"/>
    <w:rsid w:val="0091212E"/>
    <w:rsid w:val="009148F3"/>
    <w:rsid w:val="00935039"/>
    <w:rsid w:val="00944699"/>
    <w:rsid w:val="00944BEB"/>
    <w:rsid w:val="00952918"/>
    <w:rsid w:val="00956477"/>
    <w:rsid w:val="009600BE"/>
    <w:rsid w:val="009613CF"/>
    <w:rsid w:val="0096437E"/>
    <w:rsid w:val="00966D25"/>
    <w:rsid w:val="00967832"/>
    <w:rsid w:val="00981C07"/>
    <w:rsid w:val="00986A4A"/>
    <w:rsid w:val="00987503"/>
    <w:rsid w:val="00991F84"/>
    <w:rsid w:val="00994923"/>
    <w:rsid w:val="009A0DA5"/>
    <w:rsid w:val="009B1A3A"/>
    <w:rsid w:val="009B3246"/>
    <w:rsid w:val="009C272C"/>
    <w:rsid w:val="009C3996"/>
    <w:rsid w:val="009D3031"/>
    <w:rsid w:val="009D39E3"/>
    <w:rsid w:val="009D75B8"/>
    <w:rsid w:val="009E20A2"/>
    <w:rsid w:val="009F60BA"/>
    <w:rsid w:val="009F6405"/>
    <w:rsid w:val="00A02DB8"/>
    <w:rsid w:val="00A0390C"/>
    <w:rsid w:val="00A0719C"/>
    <w:rsid w:val="00A426E1"/>
    <w:rsid w:val="00A429CB"/>
    <w:rsid w:val="00A46A8A"/>
    <w:rsid w:val="00A53589"/>
    <w:rsid w:val="00A80788"/>
    <w:rsid w:val="00A81ACF"/>
    <w:rsid w:val="00A8302F"/>
    <w:rsid w:val="00A8438E"/>
    <w:rsid w:val="00A96C86"/>
    <w:rsid w:val="00AA307D"/>
    <w:rsid w:val="00AA499F"/>
    <w:rsid w:val="00AB18D7"/>
    <w:rsid w:val="00AB6EC2"/>
    <w:rsid w:val="00AC68A8"/>
    <w:rsid w:val="00AD3A69"/>
    <w:rsid w:val="00AE70E2"/>
    <w:rsid w:val="00B03B75"/>
    <w:rsid w:val="00B068B1"/>
    <w:rsid w:val="00B30B1D"/>
    <w:rsid w:val="00B31538"/>
    <w:rsid w:val="00B47C41"/>
    <w:rsid w:val="00B51853"/>
    <w:rsid w:val="00B71EE8"/>
    <w:rsid w:val="00B73063"/>
    <w:rsid w:val="00B80987"/>
    <w:rsid w:val="00B81D0F"/>
    <w:rsid w:val="00B82DB6"/>
    <w:rsid w:val="00B8568B"/>
    <w:rsid w:val="00B9433C"/>
    <w:rsid w:val="00B94BB1"/>
    <w:rsid w:val="00BA6113"/>
    <w:rsid w:val="00BC7A0A"/>
    <w:rsid w:val="00BD2F76"/>
    <w:rsid w:val="00BD4ABB"/>
    <w:rsid w:val="00BE51CA"/>
    <w:rsid w:val="00BF4F51"/>
    <w:rsid w:val="00BF7E6A"/>
    <w:rsid w:val="00C03D33"/>
    <w:rsid w:val="00C12526"/>
    <w:rsid w:val="00C17019"/>
    <w:rsid w:val="00C22E73"/>
    <w:rsid w:val="00C30F71"/>
    <w:rsid w:val="00C339F7"/>
    <w:rsid w:val="00C5332A"/>
    <w:rsid w:val="00C60FE6"/>
    <w:rsid w:val="00C645B9"/>
    <w:rsid w:val="00C66B4E"/>
    <w:rsid w:val="00C67267"/>
    <w:rsid w:val="00C73707"/>
    <w:rsid w:val="00C8650B"/>
    <w:rsid w:val="00CA590E"/>
    <w:rsid w:val="00CB3525"/>
    <w:rsid w:val="00CB4EAC"/>
    <w:rsid w:val="00CC4451"/>
    <w:rsid w:val="00CC7306"/>
    <w:rsid w:val="00CD4F77"/>
    <w:rsid w:val="00CE0030"/>
    <w:rsid w:val="00CF043C"/>
    <w:rsid w:val="00CF4B27"/>
    <w:rsid w:val="00D05278"/>
    <w:rsid w:val="00D112D1"/>
    <w:rsid w:val="00D15747"/>
    <w:rsid w:val="00D1625E"/>
    <w:rsid w:val="00D25416"/>
    <w:rsid w:val="00D30C77"/>
    <w:rsid w:val="00D32105"/>
    <w:rsid w:val="00D456A7"/>
    <w:rsid w:val="00D46692"/>
    <w:rsid w:val="00D46CBD"/>
    <w:rsid w:val="00D508F6"/>
    <w:rsid w:val="00D571B9"/>
    <w:rsid w:val="00D61AF0"/>
    <w:rsid w:val="00D62C8D"/>
    <w:rsid w:val="00D74DAC"/>
    <w:rsid w:val="00D76528"/>
    <w:rsid w:val="00D7729D"/>
    <w:rsid w:val="00D80CDC"/>
    <w:rsid w:val="00D977AF"/>
    <w:rsid w:val="00DA2C1A"/>
    <w:rsid w:val="00DB0BB6"/>
    <w:rsid w:val="00DB550B"/>
    <w:rsid w:val="00DB7E50"/>
    <w:rsid w:val="00DC0B10"/>
    <w:rsid w:val="00DC1AD0"/>
    <w:rsid w:val="00DC1FE3"/>
    <w:rsid w:val="00DC37A3"/>
    <w:rsid w:val="00DD142B"/>
    <w:rsid w:val="00DE2B66"/>
    <w:rsid w:val="00DE739E"/>
    <w:rsid w:val="00DF5BEF"/>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8BF"/>
    <w:rsid w:val="00EB6E60"/>
    <w:rsid w:val="00EE2F68"/>
    <w:rsid w:val="00EE52C7"/>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91F8E"/>
    <w:rsid w:val="00F97F82"/>
    <w:rsid w:val="00FA7E3E"/>
    <w:rsid w:val="00FC6E95"/>
    <w:rsid w:val="00FD300C"/>
    <w:rsid w:val="00FD611D"/>
    <w:rsid w:val="00FE69BE"/>
    <w:rsid w:val="00FF7412"/>
    <w:rsid w:val="0322237F"/>
    <w:rsid w:val="12FEB856"/>
    <w:rsid w:val="2A2BFE52"/>
    <w:rsid w:val="2F56C3E7"/>
    <w:rsid w:val="35B0CCDB"/>
    <w:rsid w:val="3A1B3332"/>
    <w:rsid w:val="7C92B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government/publications/early-years-foundation-stage-framework--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5EE16-351E-4A36-8CFA-CFAB8EB28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99D76-84BF-4CE4-BC47-187329B0C295}">
  <ds:schemaRefs>
    <ds:schemaRef ds:uri="68fdaedf-a41c-4713-9b4f-1b9d35174351"/>
    <ds:schemaRef ds:uri="http://schemas.microsoft.com/office/2006/documentManagement/types"/>
    <ds:schemaRef ds:uri="http://schemas.microsoft.com/sharepoint/v3"/>
    <ds:schemaRef ds:uri="http://purl.org/dc/elements/1.1/"/>
    <ds:schemaRef ds:uri="http://schemas.microsoft.com/office/2006/metadata/properti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fc8271f4-d20c-4014-bca1-06e9c2476581"/>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19</cp:revision>
  <cp:lastPrinted>2024-11-21T08:16:00Z</cp:lastPrinted>
  <dcterms:created xsi:type="dcterms:W3CDTF">2024-11-25T14:11:00Z</dcterms:created>
  <dcterms:modified xsi:type="dcterms:W3CDTF">2025-11-26T09:36:00Z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